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8C" w:rsidRDefault="00246D5A" w:rsidP="000231C3">
      <w:p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9389FBF" wp14:editId="5A9E69A4">
            <wp:extent cx="2171700" cy="523875"/>
            <wp:effectExtent l="0" t="0" r="0" b="9525"/>
            <wp:docPr id="1" name="Picture 1" descr="logo Broker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Broker (3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00C8C" w:rsidRDefault="00500C8C" w:rsidP="000231C3">
      <w:p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</w:p>
    <w:p w:rsidR="004778B0" w:rsidRDefault="004778B0" w:rsidP="000231C3">
      <w:p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28"/>
          <w:szCs w:val="28"/>
        </w:rPr>
      </w:pPr>
    </w:p>
    <w:p w:rsidR="00B86DF1" w:rsidRPr="00B86DF1" w:rsidRDefault="00B86DF1" w:rsidP="00B8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ES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L</w:t>
      </w: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a siguiente documentación</w:t>
      </w: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es requerida por la Aduana, </w:t>
      </w: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FDA</w:t>
      </w: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y USDA para todas las entradas. </w:t>
      </w:r>
    </w:p>
    <w:p w:rsidR="00B86DF1" w:rsidRPr="00B86DF1" w:rsidRDefault="00B86DF1" w:rsidP="00B8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85623" w:themeColor="accent6" w:themeShade="80"/>
          <w:sz w:val="28"/>
          <w:szCs w:val="28"/>
          <w:lang w:val="es-ES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• </w:t>
      </w:r>
      <w:r w:rsidRPr="008F7B10">
        <w:rPr>
          <w:rFonts w:ascii="inherit" w:eastAsia="Times New Roman" w:hAnsi="inherit" w:cs="Courier New"/>
          <w:b/>
          <w:sz w:val="28"/>
          <w:szCs w:val="28"/>
          <w:lang w:val="es-ES"/>
        </w:rPr>
        <w:t>ISF (</w:t>
      </w:r>
      <w:r w:rsidRPr="00B86DF1">
        <w:rPr>
          <w:rFonts w:ascii="inherit" w:eastAsia="Times New Roman" w:hAnsi="inherit" w:cs="Courier New"/>
          <w:b/>
          <w:sz w:val="28"/>
          <w:szCs w:val="28"/>
          <w:lang w:val="es-ES"/>
        </w:rPr>
        <w:t>10 + 2</w:t>
      </w:r>
      <w:r w:rsidRPr="008F7B10">
        <w:rPr>
          <w:rFonts w:ascii="inherit" w:eastAsia="Times New Roman" w:hAnsi="inherit" w:cs="Courier New"/>
          <w:b/>
          <w:sz w:val="28"/>
          <w:szCs w:val="28"/>
          <w:lang w:val="es-ES"/>
        </w:rPr>
        <w:t>)</w:t>
      </w: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, 24 </w:t>
      </w: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horas </w:t>
      </w: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mínimo antes de</w:t>
      </w: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que</w:t>
      </w: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la carga </w:t>
      </w: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o </w:t>
      </w: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contenedores </w:t>
      </w: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suban al barco </w:t>
      </w: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en el pue</w:t>
      </w:r>
      <w:r w:rsidR="008F7B10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rto de origen (solo para carga marítima</w:t>
      </w: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) </w:t>
      </w:r>
      <w:r w:rsidRPr="00B86DF1">
        <w:rPr>
          <w:rFonts w:ascii="inherit" w:eastAsia="Times New Roman" w:hAnsi="inherit" w:cs="Courier New"/>
          <w:color w:val="385623" w:themeColor="accent6" w:themeShade="80"/>
          <w:sz w:val="28"/>
          <w:szCs w:val="28"/>
          <w:lang w:val="es-ES"/>
        </w:rPr>
        <w:t>hasta $ 10,000</w:t>
      </w:r>
      <w:r w:rsidR="008F7B10" w:rsidRPr="008F7B10">
        <w:rPr>
          <w:rFonts w:ascii="inherit" w:eastAsia="Times New Roman" w:hAnsi="inherit" w:cs="Courier New"/>
          <w:color w:val="385623" w:themeColor="accent6" w:themeShade="80"/>
          <w:sz w:val="28"/>
          <w:szCs w:val="28"/>
          <w:lang w:val="es-ES"/>
        </w:rPr>
        <w:t xml:space="preserve"> de</w:t>
      </w:r>
      <w:r w:rsidRPr="00B86DF1">
        <w:rPr>
          <w:rFonts w:ascii="inherit" w:eastAsia="Times New Roman" w:hAnsi="inherit" w:cs="Courier New"/>
          <w:color w:val="385623" w:themeColor="accent6" w:themeShade="80"/>
          <w:sz w:val="28"/>
          <w:szCs w:val="28"/>
          <w:lang w:val="es-ES"/>
        </w:rPr>
        <w:t xml:space="preserve"> multa si no se presenta a tiempo.</w:t>
      </w:r>
    </w:p>
    <w:p w:rsidR="00B86DF1" w:rsidRPr="00B86DF1" w:rsidRDefault="00B86DF1" w:rsidP="00B8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ES"/>
        </w:rPr>
      </w:pP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• Copia legible del </w:t>
      </w:r>
      <w:r w:rsidR="008F7B10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Bill of </w:t>
      </w:r>
      <w:proofErr w:type="spellStart"/>
      <w:r w:rsidR="008F7B10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Lading</w:t>
      </w:r>
      <w:proofErr w:type="spellEnd"/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o Guía Aérea</w:t>
      </w:r>
    </w:p>
    <w:p w:rsidR="00B86DF1" w:rsidRPr="00B86DF1" w:rsidRDefault="00E7459B" w:rsidP="00B8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</w:rPr>
      </w:pPr>
      <w:r>
        <w:rPr>
          <w:rFonts w:ascii="inherit" w:eastAsia="Times New Roman" w:hAnsi="inherit" w:cs="Courier New"/>
          <w:color w:val="212121"/>
          <w:sz w:val="28"/>
          <w:szCs w:val="28"/>
        </w:rPr>
        <w:t xml:space="preserve">• A </w:t>
      </w:r>
      <w:proofErr w:type="spellStart"/>
      <w:r>
        <w:rPr>
          <w:rFonts w:ascii="inherit" w:eastAsia="Times New Roman" w:hAnsi="inherit" w:cs="Courier New"/>
          <w:color w:val="212121"/>
          <w:sz w:val="28"/>
          <w:szCs w:val="28"/>
        </w:rPr>
        <w:t>quien</w:t>
      </w:r>
      <w:proofErr w:type="spellEnd"/>
      <w:r>
        <w:rPr>
          <w:rFonts w:ascii="inherit" w:eastAsia="Times New Roman" w:hAnsi="inherit" w:cs="Courier New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Times New Roman" w:hAnsi="inherit" w:cs="Courier New"/>
          <w:color w:val="212121"/>
          <w:sz w:val="28"/>
          <w:szCs w:val="28"/>
        </w:rPr>
        <w:t>notificar</w:t>
      </w:r>
      <w:proofErr w:type="spellEnd"/>
      <w:r>
        <w:rPr>
          <w:rFonts w:ascii="inherit" w:eastAsia="Times New Roman" w:hAnsi="inherit" w:cs="Courier New"/>
          <w:color w:val="212121"/>
          <w:sz w:val="28"/>
          <w:szCs w:val="28"/>
        </w:rPr>
        <w:t xml:space="preserve"> </w:t>
      </w:r>
      <w:proofErr w:type="spellStart"/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</w:rPr>
        <w:t>debe</w:t>
      </w:r>
      <w:proofErr w:type="spellEnd"/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</w:rPr>
        <w:t xml:space="preserve"> </w:t>
      </w:r>
      <w:proofErr w:type="spellStart"/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</w:rPr>
        <w:t>indicar</w:t>
      </w:r>
      <w:proofErr w:type="spellEnd"/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</w:rPr>
        <w:t xml:space="preserve"> </w:t>
      </w:r>
      <w:r w:rsidR="008F7B10" w:rsidRPr="008F7B10">
        <w:rPr>
          <w:rFonts w:ascii="inherit" w:eastAsia="Times New Roman" w:hAnsi="inherit" w:cs="Courier New"/>
          <w:color w:val="212121"/>
          <w:sz w:val="28"/>
          <w:szCs w:val="28"/>
        </w:rPr>
        <w:t>Priority Customs Broker, Inc</w:t>
      </w:r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</w:rPr>
        <w:t>.</w:t>
      </w:r>
    </w:p>
    <w:p w:rsidR="00B86DF1" w:rsidRPr="00B86DF1" w:rsidRDefault="00B86DF1" w:rsidP="00B8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ES"/>
        </w:rPr>
      </w:pP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• </w:t>
      </w:r>
      <w:r w:rsidRPr="00B86DF1">
        <w:rPr>
          <w:rFonts w:ascii="inherit" w:eastAsia="Times New Roman" w:hAnsi="inherit" w:cs="Courier New"/>
          <w:b/>
          <w:sz w:val="28"/>
          <w:szCs w:val="28"/>
          <w:u w:val="single"/>
          <w:lang w:val="es-ES"/>
        </w:rPr>
        <w:t>Factura Comercial (debe incluir la siguiente</w:t>
      </w:r>
      <w:r w:rsidR="008F7B10" w:rsidRPr="008F7B10">
        <w:rPr>
          <w:rFonts w:ascii="inherit" w:eastAsia="Times New Roman" w:hAnsi="inherit" w:cs="Courier New"/>
          <w:b/>
          <w:sz w:val="28"/>
          <w:szCs w:val="28"/>
          <w:u w:val="single"/>
          <w:lang w:val="es-ES"/>
        </w:rPr>
        <w:t xml:space="preserve"> </w:t>
      </w:r>
      <w:proofErr w:type="spellStart"/>
      <w:r w:rsidR="008F7B10" w:rsidRPr="008F7B10">
        <w:rPr>
          <w:rFonts w:ascii="inherit" w:eastAsia="Times New Roman" w:hAnsi="inherit" w:cs="Courier New"/>
          <w:b/>
          <w:sz w:val="28"/>
          <w:szCs w:val="28"/>
          <w:u w:val="single"/>
          <w:lang w:val="es-ES"/>
        </w:rPr>
        <w:t>informacion</w:t>
      </w:r>
      <w:proofErr w:type="spellEnd"/>
      <w:r w:rsidRPr="00B86DF1">
        <w:rPr>
          <w:rFonts w:ascii="inherit" w:eastAsia="Times New Roman" w:hAnsi="inherit" w:cs="Courier New"/>
          <w:b/>
          <w:sz w:val="28"/>
          <w:szCs w:val="28"/>
          <w:u w:val="single"/>
          <w:lang w:val="es-ES"/>
        </w:rPr>
        <w:t>)</w:t>
      </w:r>
    </w:p>
    <w:p w:rsidR="00B86DF1" w:rsidRPr="00B86DF1" w:rsidRDefault="00B86DF1" w:rsidP="00B8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ES"/>
        </w:rPr>
      </w:pP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• Debe estar en </w:t>
      </w:r>
      <w:r w:rsidR="008F7B10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Ingles </w:t>
      </w:r>
    </w:p>
    <w:p w:rsidR="00B86DF1" w:rsidRPr="00B86DF1" w:rsidRDefault="008F7B10" w:rsidP="00B8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ES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• Indicar </w:t>
      </w:r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Puerto de entrada</w:t>
      </w: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en los Estados Unidos</w:t>
      </w:r>
    </w:p>
    <w:p w:rsidR="00B86DF1" w:rsidRPr="00B86DF1" w:rsidRDefault="00B86DF1" w:rsidP="00B8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ES"/>
        </w:rPr>
      </w:pP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• </w:t>
      </w:r>
      <w:r w:rsidR="008F7B10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Exportador</w:t>
      </w: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, </w:t>
      </w:r>
      <w:r w:rsidR="008F7B10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fabricante, productor o empacado</w:t>
      </w: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nombre y dirección completa, </w:t>
      </w:r>
      <w:r w:rsidR="008F7B10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   </w:t>
      </w:r>
      <w:r w:rsidRPr="00B86DF1">
        <w:rPr>
          <w:rFonts w:ascii="inherit" w:eastAsia="Times New Roman" w:hAnsi="inherit" w:cs="Courier New"/>
          <w:color w:val="385623" w:themeColor="accent6" w:themeShade="80"/>
          <w:sz w:val="28"/>
          <w:szCs w:val="28"/>
          <w:lang w:val="es-ES"/>
        </w:rPr>
        <w:t>número de registro de la FDA</w:t>
      </w: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.</w:t>
      </w:r>
    </w:p>
    <w:p w:rsidR="00B86DF1" w:rsidRPr="00B86DF1" w:rsidRDefault="00B86DF1" w:rsidP="00B8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ES"/>
        </w:rPr>
      </w:pP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• Nombre y dirección del importador</w:t>
      </w:r>
    </w:p>
    <w:p w:rsidR="00B86DF1" w:rsidRPr="00B86DF1" w:rsidRDefault="008F7B10" w:rsidP="00B8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ES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• Descripción completa de mercancía</w:t>
      </w:r>
    </w:p>
    <w:p w:rsidR="00B86DF1" w:rsidRPr="00B86DF1" w:rsidRDefault="008F7B10" w:rsidP="00B8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ES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• </w:t>
      </w:r>
      <w:proofErr w:type="gramStart"/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¿</w:t>
      </w:r>
      <w:proofErr w:type="gramEnd"/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Cómo se empaco mercancía, Ejemplo: </w:t>
      </w:r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caja, bolsas de plástico, </w:t>
      </w: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botella </w:t>
      </w:r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de vidrio o de plástico, lata</w:t>
      </w: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</w:t>
      </w:r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, </w:t>
      </w: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empacado en bolsas al</w:t>
      </w:r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vacío</w:t>
      </w: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, etc</w:t>
      </w:r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. </w:t>
      </w: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Si </w:t>
      </w:r>
      <w:proofErr w:type="spellStart"/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esta</w:t>
      </w:r>
      <w:proofErr w:type="spellEnd"/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embarcando perecederos especificar</w:t>
      </w:r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en la factura y </w:t>
      </w: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en </w:t>
      </w:r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el </w:t>
      </w:r>
      <w:proofErr w:type="spellStart"/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bill</w:t>
      </w:r>
      <w:proofErr w:type="spellEnd"/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of </w:t>
      </w:r>
      <w:proofErr w:type="spellStart"/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lading</w:t>
      </w:r>
      <w:proofErr w:type="spellEnd"/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o guía aérea</w:t>
      </w:r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si el producto es fresco, congelado o seco.</w:t>
      </w:r>
    </w:p>
    <w:p w:rsidR="00B86DF1" w:rsidRPr="00B86DF1" w:rsidRDefault="00B86DF1" w:rsidP="00B8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ES"/>
        </w:rPr>
      </w:pP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• Cantidad, peso neto y bruto.</w:t>
      </w:r>
    </w:p>
    <w:p w:rsidR="00B86DF1" w:rsidRPr="00B86DF1" w:rsidRDefault="00B86DF1" w:rsidP="00B8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ES"/>
        </w:rPr>
      </w:pP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• El precio de compra en dólares de EE.UU.</w:t>
      </w:r>
    </w:p>
    <w:p w:rsidR="00B86DF1" w:rsidRPr="00B86DF1" w:rsidRDefault="00B86DF1" w:rsidP="00B8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ES"/>
        </w:rPr>
      </w:pP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• Debe incluir </w:t>
      </w:r>
      <w:r w:rsidRPr="00B86DF1">
        <w:rPr>
          <w:rFonts w:ascii="inherit" w:eastAsia="Times New Roman" w:hAnsi="inherit" w:cs="Courier New"/>
          <w:color w:val="385623" w:themeColor="accent6" w:themeShade="80"/>
          <w:sz w:val="28"/>
          <w:szCs w:val="28"/>
          <w:lang w:val="es-ES"/>
        </w:rPr>
        <w:t>País de Origen</w:t>
      </w:r>
    </w:p>
    <w:p w:rsidR="00B86DF1" w:rsidRDefault="00B86DF1" w:rsidP="00B8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ES"/>
        </w:rPr>
      </w:pPr>
      <w:r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• Si el producto se destina al consumo o de otra manera</w:t>
      </w:r>
    </w:p>
    <w:p w:rsidR="00E7459B" w:rsidRPr="00B86DF1" w:rsidRDefault="00E7459B" w:rsidP="00B8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ES"/>
        </w:rPr>
      </w:pPr>
    </w:p>
    <w:p w:rsidR="00B86DF1" w:rsidRPr="00B86DF1" w:rsidRDefault="00E7459B" w:rsidP="00B8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C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Dependiendo del producto </w:t>
      </w:r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y el país de origen, puede haber otros documentos requeridos para la liberación del USDA, como los permisos de importación, Certificado Fitosanitario, Certificado de Origen, PPQ </w:t>
      </w:r>
      <w:proofErr w:type="spellStart"/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Form</w:t>
      </w:r>
      <w:proofErr w:type="spellEnd"/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203 (Certificado de Tratamiento), etc. Póngase en contacto con nosotros </w:t>
      </w: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si tiene preguntas acerca de</w:t>
      </w:r>
      <w:r w:rsidR="00B86DF1" w:rsidRPr="00B86DF1"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 xml:space="preserve"> los requisitos exactos </w:t>
      </w:r>
      <w:r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t>que se aplican a su importación.</w:t>
      </w:r>
    </w:p>
    <w:p w:rsidR="00861AE1" w:rsidRPr="00B86DF1" w:rsidRDefault="00861AE1" w:rsidP="00861AE1">
      <w:pPr>
        <w:spacing w:before="100" w:beforeAutospacing="1" w:after="100" w:afterAutospacing="1" w:line="255" w:lineRule="atLeast"/>
        <w:rPr>
          <w:rFonts w:ascii="Helvetica" w:eastAsia="Times New Roman" w:hAnsi="Helvetica" w:cs="Helvetica"/>
          <w:color w:val="4E4E4E"/>
          <w:sz w:val="36"/>
          <w:szCs w:val="36"/>
          <w:lang w:val="es-CO"/>
        </w:rPr>
      </w:pPr>
    </w:p>
    <w:p w:rsidR="00032AD1" w:rsidRPr="00B86DF1" w:rsidRDefault="00032AD1">
      <w:pPr>
        <w:rPr>
          <w:lang w:val="es-CO"/>
        </w:rPr>
      </w:pPr>
    </w:p>
    <w:sectPr w:rsidR="00032AD1" w:rsidRPr="00B8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0D7"/>
    <w:multiLevelType w:val="multilevel"/>
    <w:tmpl w:val="759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3"/>
    <w:rsid w:val="000231C3"/>
    <w:rsid w:val="00032AD1"/>
    <w:rsid w:val="00246D5A"/>
    <w:rsid w:val="004778B0"/>
    <w:rsid w:val="00500C8C"/>
    <w:rsid w:val="0058429E"/>
    <w:rsid w:val="00861AE1"/>
    <w:rsid w:val="008F7B10"/>
    <w:rsid w:val="009136F3"/>
    <w:rsid w:val="00B86DF1"/>
    <w:rsid w:val="00E7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7C2A4-27A9-4F46-9A88-256B0C52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6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6D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Lazo</dc:creator>
  <cp:keywords/>
  <dc:description/>
  <cp:lastModifiedBy>Jairo Lazo</cp:lastModifiedBy>
  <cp:revision>2</cp:revision>
  <dcterms:created xsi:type="dcterms:W3CDTF">2015-09-26T15:48:00Z</dcterms:created>
  <dcterms:modified xsi:type="dcterms:W3CDTF">2015-09-26T15:48:00Z</dcterms:modified>
</cp:coreProperties>
</file>